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07 lutego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DPPI-WIT.005.7.2020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A04A53" w:rsidRPr="00CE4A33" w:rsidP="00F92974">
      <w:pPr>
        <w:pStyle w:val="menfont"/>
        <w:spacing w:line="276" w:lineRule="auto"/>
        <w:rPr>
          <w:b/>
        </w:rPr>
      </w:pPr>
      <w:r>
        <w:rPr>
          <w:b/>
        </w:rPr>
        <w:t>Pan</w:t>
      </w:r>
    </w:p>
    <w:p w:rsidR="00A04A53" w:rsidRPr="00CE4A33" w:rsidP="00F92974">
      <w:pPr>
        <w:pStyle w:val="menfont"/>
        <w:spacing w:line="276" w:lineRule="auto"/>
        <w:rPr>
          <w:b/>
        </w:rPr>
      </w:pPr>
      <w:bookmarkStart w:id="3" w:name="ezdAdresatAdresKraj"/>
      <w:r w:rsidRPr="00CE4A33">
        <w:rPr>
          <w:b/>
        </w:rPr>
        <w:t>Jacek Paziewski</w:t>
      </w:r>
    </w:p>
    <w:p w:rsidR="00A04A53" w:rsidRPr="00CE4A33" w:rsidP="00F92974">
      <w:pPr>
        <w:pStyle w:val="menfont"/>
        <w:spacing w:line="276" w:lineRule="auto"/>
        <w:rPr>
          <w:b/>
        </w:rPr>
      </w:pPr>
      <w:r w:rsidRPr="00CE4A33">
        <w:rPr>
          <w:b/>
        </w:rPr>
        <w:t xml:space="preserve">Sekretarz Komitetu Rady Ministrów </w:t>
      </w:r>
    </w:p>
    <w:p w:rsidR="00A04A53" w:rsidRPr="00CE4A33" w:rsidP="00F92974">
      <w:pPr>
        <w:pStyle w:val="menfont"/>
        <w:spacing w:line="276" w:lineRule="auto"/>
        <w:rPr>
          <w:b/>
        </w:rPr>
      </w:pPr>
      <w:r w:rsidRPr="00CE4A33">
        <w:rPr>
          <w:b/>
        </w:rPr>
        <w:t>do spraw Cyfryzacji</w:t>
      </w:r>
    </w:p>
    <w:p w:rsidR="00A04A53" w:rsidP="00F92974">
      <w:pPr>
        <w:pStyle w:val="menfont"/>
        <w:spacing w:line="276" w:lineRule="auto"/>
      </w:pPr>
      <w:bookmarkEnd w:id="3"/>
    </w:p>
    <w:p w:rsidR="00A04A53" w:rsidP="00F92974">
      <w:pPr>
        <w:pStyle w:val="menfont"/>
        <w:spacing w:line="276" w:lineRule="auto"/>
      </w:pPr>
    </w:p>
    <w:p w:rsidR="00A04A53" w:rsidP="00F92974">
      <w:pPr>
        <w:pStyle w:val="menfont"/>
        <w:spacing w:line="276" w:lineRule="auto"/>
        <w:rPr>
          <w:i/>
        </w:rPr>
      </w:pPr>
      <w:bookmarkStart w:id="4" w:name="_GoBack"/>
      <w:bookmarkEnd w:id="4"/>
      <w:r>
        <w:rPr>
          <w:i/>
        </w:rPr>
        <w:t>Szanowny Panie Sekretarzu,</w:t>
      </w:r>
    </w:p>
    <w:p w:rsidR="00A04A53" w:rsidP="00F92974">
      <w:pPr>
        <w:pStyle w:val="menfont"/>
        <w:spacing w:line="276" w:lineRule="auto"/>
      </w:pPr>
    </w:p>
    <w:p w:rsidR="00A04A53" w:rsidP="00F92974">
      <w:pPr>
        <w:pStyle w:val="menfont"/>
        <w:spacing w:line="276" w:lineRule="auto"/>
      </w:pPr>
    </w:p>
    <w:p w:rsidR="00A04A53" w:rsidP="00F92974">
      <w:pPr>
        <w:pStyle w:val="menfont"/>
        <w:spacing w:line="276" w:lineRule="auto"/>
        <w:jc w:val="both"/>
      </w:pPr>
      <w:r>
        <w:t xml:space="preserve">w odpowiedzi na pismo Pana Ministra Marka Zagórskiego w sprawie uwag do raportu z postępu rzeczowo-finansowego projektu informatycznego pn. </w:t>
      </w:r>
      <w:r w:rsidRPr="003E707E">
        <w:rPr>
          <w:i/>
        </w:rPr>
        <w:t>Cyfryzacja procesów back-office w Ośrodku Rozwoju Edukacji</w:t>
      </w:r>
      <w:r>
        <w:t xml:space="preserve"> (BAiPS-VI.002.1.2020 z 4 lutego 2020 r.), w załą</w:t>
      </w:r>
      <w:r w:rsidR="00F92974">
        <w:t>czeniu przekazuję tabelę uwag i </w:t>
      </w:r>
      <w:r>
        <w:t>poprawiony raport.</w:t>
      </w:r>
    </w:p>
    <w:p w:rsidR="003E707E" w:rsidP="00F92974">
      <w:pPr>
        <w:pStyle w:val="menfont"/>
        <w:spacing w:line="276" w:lineRule="auto"/>
        <w:jc w:val="both"/>
      </w:pPr>
    </w:p>
    <w:p w:rsidR="00A04A53" w:rsidRPr="003E707E" w:rsidP="00F92974">
      <w:pPr>
        <w:pStyle w:val="menfont"/>
        <w:spacing w:line="276" w:lineRule="auto"/>
        <w:jc w:val="both"/>
        <w:rPr>
          <w:rFonts w:ascii="Arial Narrow" w:hAnsi="Arial Narrow"/>
        </w:rPr>
      </w:pPr>
      <w:r>
        <w:t xml:space="preserve">Jednocześnie informuję, że w trybie autopoprawki dokonano zmiany w zakresie dodania Centrum Informatycznego Edukacji jako partnera projektu. Tym samym </w:t>
      </w:r>
      <w:r w:rsidR="003E707E">
        <w:t xml:space="preserve">zwiększył się </w:t>
      </w:r>
      <w:r>
        <w:t xml:space="preserve">wskaźnik </w:t>
      </w:r>
      <w:r w:rsidR="003E707E">
        <w:t>l</w:t>
      </w:r>
      <w:r w:rsidRPr="003E707E">
        <w:t>iczby podmiotów, kt</w:t>
      </w:r>
      <w:r w:rsidR="00F92974">
        <w:t>óre usprawniły funkcjonowanie w </w:t>
      </w:r>
      <w:r w:rsidRPr="003E707E">
        <w:t>zakresie objętym katalogiem rekomendac</w:t>
      </w:r>
      <w:r w:rsidRPr="003E707E" w:rsidR="003E707E">
        <w:t>ji</w:t>
      </w:r>
      <w:r w:rsidR="003E707E">
        <w:t xml:space="preserve"> dotyczących awansu cyfrowego:</w:t>
      </w:r>
      <w:r w:rsidR="00F92974">
        <w:t xml:space="preserve"> 2 </w:t>
      </w:r>
      <w:r w:rsidRPr="003E707E" w:rsidR="003E707E">
        <w:t>sztuki.</w:t>
      </w:r>
    </w:p>
    <w:p w:rsidR="00A04A53" w:rsidP="00A04A53">
      <w:pPr>
        <w:pStyle w:val="menfont"/>
      </w:pPr>
    </w:p>
    <w:p w:rsidR="00A04A53" w:rsidP="00A04A53">
      <w:pPr>
        <w:pStyle w:val="menfont"/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A04A53" w:rsidP="00604B35"/>
    <w:p w:rsidR="00A04A53" w:rsidRPr="00A04A53" w:rsidP="00A04A53"/>
    <w:p w:rsidR="00A04A53" w:rsidP="00A04A53"/>
    <w:p w:rsidR="009045F6" w:rsidRPr="003E707E" w:rsidP="00A04A53">
      <w:pPr>
        <w:rPr>
          <w:u w:val="single"/>
        </w:rPr>
      </w:pPr>
      <w:r w:rsidRPr="003E707E">
        <w:rPr>
          <w:u w:val="single"/>
        </w:rPr>
        <w:t>Załączniki:</w:t>
      </w:r>
    </w:p>
    <w:p w:rsidR="00A04A53" w:rsidP="00A04A53">
      <w:r>
        <w:t>- Zaktualizowany raport za IV kwartał 2019 r. Cyfryzacja procesów back-office w ORE,</w:t>
      </w:r>
    </w:p>
    <w:p w:rsidR="00A04A53" w:rsidRPr="00A04A53" w:rsidP="00A04A53">
      <w:r>
        <w:t>- Tabela uwag – Cyfryzacja procesów back-office w ORE.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character" w:styleId="Hyperlink">
    <w:name w:val="Hyperlink"/>
    <w:basedOn w:val="DefaultParagraphFont"/>
    <w:uiPriority w:val="99"/>
    <w:semiHidden/>
    <w:unhideWhenUsed/>
    <w:rsid w:val="00A04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2020-02-06T15:19:00Z</dcterms:modified>
</cp:coreProperties>
</file>